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62FC" w14:textId="77777777" w:rsidR="006F15FE" w:rsidRDefault="006F15FE">
      <w:pPr>
        <w:spacing w:line="276" w:lineRule="auto"/>
        <w:jc w:val="both"/>
        <w:rPr>
          <w:b/>
          <w:u w:val="single"/>
        </w:rPr>
      </w:pPr>
    </w:p>
    <w:p w14:paraId="0B1D5343" w14:textId="77777777" w:rsidR="006F15FE" w:rsidRDefault="00000000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>Doc 4: Standard Terms and Conditions</w:t>
      </w:r>
    </w:p>
    <w:p w14:paraId="7F0FF299" w14:textId="386950C4" w:rsidR="006F15FE" w:rsidRDefault="00000000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rStyle w:val="Emphasis"/>
          <w:sz w:val="22"/>
          <w:szCs w:val="22"/>
        </w:rPr>
        <w:t xml:space="preserve">(For Tender Ref No: </w:t>
      </w:r>
      <w:r w:rsidR="002A52C0">
        <w:rPr>
          <w:bCs/>
          <w:color w:val="FF0000"/>
          <w:lang w:val="en-IE"/>
        </w:rPr>
        <w:t>Agreement No:</w:t>
      </w:r>
      <w:r w:rsidR="002A52C0">
        <w:rPr>
          <w:color w:val="FF0000"/>
        </w:rPr>
        <w:t xml:space="preserve"> PDSA/JOHAR/001/2026</w:t>
      </w:r>
      <w:r w:rsidR="002A52C0">
        <w:rPr>
          <w:color w:val="FF0000"/>
        </w:rPr>
        <w:t>)</w:t>
      </w:r>
    </w:p>
    <w:p w14:paraId="21DADFCE" w14:textId="16F2E290" w:rsidR="006F15FE" w:rsidRDefault="00000000">
      <w:pPr>
        <w:pStyle w:val="NormalWeb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Unless the context indicates otherwise, the term </w:t>
      </w:r>
      <w:r>
        <w:rPr>
          <w:rStyle w:val="Strong"/>
          <w:sz w:val="22"/>
          <w:szCs w:val="22"/>
        </w:rPr>
        <w:t>“Buyer”</w:t>
      </w:r>
      <w:r>
        <w:rPr>
          <w:sz w:val="22"/>
          <w:szCs w:val="22"/>
        </w:rPr>
        <w:t xml:space="preserve"> and </w:t>
      </w:r>
      <w:r>
        <w:rPr>
          <w:rStyle w:val="Strong"/>
          <w:sz w:val="22"/>
          <w:szCs w:val="22"/>
        </w:rPr>
        <w:t>“Contracting Authority”</w:t>
      </w:r>
      <w:r>
        <w:rPr>
          <w:sz w:val="22"/>
          <w:szCs w:val="22"/>
        </w:rPr>
        <w:t xml:space="preserve"> refers to </w:t>
      </w:r>
      <w:r>
        <w:rPr>
          <w:rStyle w:val="Strong"/>
          <w:sz w:val="22"/>
          <w:szCs w:val="22"/>
        </w:rPr>
        <w:t>Pakistan Down Syndrome Association (PDSA)</w:t>
      </w:r>
      <w:r>
        <w:rPr>
          <w:sz w:val="22"/>
          <w:szCs w:val="22"/>
        </w:rPr>
        <w:t xml:space="preserve">. The term </w:t>
      </w:r>
      <w:r>
        <w:rPr>
          <w:rStyle w:val="Strong"/>
          <w:sz w:val="22"/>
          <w:szCs w:val="22"/>
        </w:rPr>
        <w:t>“Supplier”</w:t>
      </w:r>
      <w:r>
        <w:rPr>
          <w:sz w:val="22"/>
          <w:szCs w:val="22"/>
        </w:rPr>
        <w:t xml:space="preserve"> and </w:t>
      </w:r>
      <w:r>
        <w:rPr>
          <w:rStyle w:val="Strong"/>
          <w:sz w:val="22"/>
          <w:szCs w:val="22"/>
        </w:rPr>
        <w:t>“Contractor”</w:t>
      </w:r>
      <w:r>
        <w:rPr>
          <w:sz w:val="22"/>
          <w:szCs w:val="22"/>
        </w:rPr>
        <w:t xml:space="preserve"> refers to the entity named on the order and contracting with </w:t>
      </w:r>
      <w:r w:rsidR="002A52C0">
        <w:rPr>
          <w:sz w:val="22"/>
          <w:szCs w:val="22"/>
        </w:rPr>
        <w:t>PDSA</w:t>
      </w:r>
      <w:r>
        <w:rPr>
          <w:sz w:val="22"/>
          <w:szCs w:val="22"/>
        </w:rPr>
        <w:t xml:space="preserve">. The term </w:t>
      </w:r>
      <w:r>
        <w:rPr>
          <w:rStyle w:val="Strong"/>
          <w:sz w:val="22"/>
          <w:szCs w:val="22"/>
        </w:rPr>
        <w:t>“Contract”</w:t>
      </w:r>
      <w:r>
        <w:rPr>
          <w:sz w:val="22"/>
          <w:szCs w:val="22"/>
        </w:rPr>
        <w:t xml:space="preserve"> refers to either (a) the Purchase Order or (b) the Signed Service/Supply Agreement, as applicable.</w:t>
      </w:r>
    </w:p>
    <w:p w14:paraId="64C89E00" w14:textId="77777777" w:rsidR="006F15FE" w:rsidRDefault="00000000">
      <w:pPr>
        <w:pStyle w:val="Heading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GENERAL TERMS AND CONDITIONS</w:t>
      </w:r>
    </w:p>
    <w:p w14:paraId="7F6260BB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Price</w:t>
      </w:r>
      <w:r>
        <w:rPr>
          <w:sz w:val="22"/>
          <w:szCs w:val="22"/>
        </w:rPr>
        <w:br/>
        <w:t>Prices stated in the order/contract are firm for the duration of the contract or agreed quantity unless otherwise stated.</w:t>
      </w:r>
    </w:p>
    <w:p w14:paraId="7C25D400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Source of Instructions</w:t>
      </w:r>
      <w:r>
        <w:rPr>
          <w:sz w:val="22"/>
          <w:szCs w:val="22"/>
        </w:rPr>
        <w:br/>
        <w:t>Suppliers shall only act upon instructions issued by authorized PDSA personnel.</w:t>
      </w:r>
    </w:p>
    <w:p w14:paraId="5242FDC2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Assignment</w:t>
      </w:r>
      <w:r>
        <w:rPr>
          <w:sz w:val="22"/>
          <w:szCs w:val="22"/>
        </w:rPr>
        <w:br/>
        <w:t>Subletting or transferring the contract without written approval from PDSA is strictly prohibited.</w:t>
      </w:r>
    </w:p>
    <w:p w14:paraId="6F0DDBC2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Corruption</w:t>
      </w:r>
      <w:r>
        <w:rPr>
          <w:sz w:val="22"/>
          <w:szCs w:val="22"/>
        </w:rPr>
        <w:br/>
        <w:t>Any form of inducement, bribery, or corrupt practice by the Supplier will lead to immediate termination and possible blacklisting.</w:t>
      </w:r>
    </w:p>
    <w:p w14:paraId="01B48AFB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Confidentiality</w:t>
      </w:r>
      <w:r>
        <w:rPr>
          <w:sz w:val="22"/>
          <w:szCs w:val="22"/>
        </w:rPr>
        <w:br/>
        <w:t>All documentation, data, and communication shared under the contract is PDSA property and must be treated confidentially.</w:t>
      </w:r>
    </w:p>
    <w:p w14:paraId="06446913" w14:textId="77777777" w:rsidR="006F15FE" w:rsidRDefault="00000000">
      <w:pPr>
        <w:pStyle w:val="NormalWeb"/>
        <w:spacing w:line="276" w:lineRule="auto"/>
        <w:ind w:left="720"/>
        <w:rPr>
          <w:sz w:val="22"/>
          <w:szCs w:val="22"/>
        </w:rPr>
      </w:pPr>
      <w:r>
        <w:rPr>
          <w:sz w:val="22"/>
          <w:szCs w:val="22"/>
        </w:rPr>
        <w:t>5.1) No data shall be shared externally without explicit written permission from PDSA.</w:t>
      </w:r>
      <w:r>
        <w:rPr>
          <w:sz w:val="22"/>
          <w:szCs w:val="22"/>
        </w:rPr>
        <w:br/>
        <w:t>5.2) As per USAID’s Provision M26, the Supplier:</w:t>
      </w:r>
    </w:p>
    <w:p w14:paraId="097F9FA0" w14:textId="77777777" w:rsidR="006F15FE" w:rsidRDefault="00000000">
      <w:pPr>
        <w:pStyle w:val="NormalWeb"/>
        <w:numPr>
          <w:ilvl w:val="1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Must not impose internal confidentiality restrictions preventing reporting of fraud, abuse, or corruption.</w:t>
      </w:r>
    </w:p>
    <w:p w14:paraId="001B7D8F" w14:textId="77777777" w:rsidR="006F15FE" w:rsidRDefault="00000000">
      <w:pPr>
        <w:pStyle w:val="NormalWeb"/>
        <w:numPr>
          <w:ilvl w:val="1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Must inform employees that any such pre-existing policies are void.</w:t>
      </w:r>
    </w:p>
    <w:p w14:paraId="39AC8343" w14:textId="77777777" w:rsidR="006F15FE" w:rsidRDefault="00000000">
      <w:pPr>
        <w:pStyle w:val="NormalWeb"/>
        <w:numPr>
          <w:ilvl w:val="1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Must include this clause in downstream contracts.</w:t>
      </w:r>
    </w:p>
    <w:p w14:paraId="2A3469A4" w14:textId="4105835B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Use of Name/Emblem</w:t>
      </w:r>
      <w:r>
        <w:rPr>
          <w:sz w:val="22"/>
          <w:szCs w:val="22"/>
        </w:rPr>
        <w:br/>
        <w:t>Supplier shall not use the name or emblem of</w:t>
      </w:r>
      <w:r w:rsidR="002A52C0">
        <w:rPr>
          <w:sz w:val="22"/>
          <w:szCs w:val="22"/>
        </w:rPr>
        <w:t xml:space="preserve"> PDSA</w:t>
      </w:r>
      <w:r>
        <w:rPr>
          <w:sz w:val="22"/>
          <w:szCs w:val="22"/>
        </w:rPr>
        <w:t xml:space="preserve"> or its partners (e.g., Government of Sindh) without prior written approval.</w:t>
      </w:r>
    </w:p>
    <w:p w14:paraId="37C57605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Observance of Law</w:t>
      </w:r>
      <w:r>
        <w:rPr>
          <w:sz w:val="22"/>
          <w:szCs w:val="22"/>
        </w:rPr>
        <w:br/>
        <w:t>Supplier must comply with all applicable laws and regulations of Pakistan.</w:t>
      </w:r>
    </w:p>
    <w:p w14:paraId="2D4D758F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Force Majeure</w:t>
      </w:r>
      <w:r>
        <w:rPr>
          <w:sz w:val="22"/>
          <w:szCs w:val="22"/>
        </w:rPr>
        <w:br/>
        <w:t>8.1) Supplier must notify PDSA immediately in writing in case of delays caused by force majeure.</w:t>
      </w:r>
      <w:r>
        <w:rPr>
          <w:sz w:val="22"/>
          <w:szCs w:val="22"/>
        </w:rPr>
        <w:br/>
        <w:t>8.2) PDSA reserves the right to cancel or suspend the contract if the supplier is rendered permanently unable to fulfill obligations.</w:t>
      </w:r>
    </w:p>
    <w:p w14:paraId="0FA3BD54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Cancellation</w:t>
      </w:r>
      <w:r>
        <w:rPr>
          <w:sz w:val="22"/>
          <w:szCs w:val="22"/>
        </w:rPr>
        <w:br/>
        <w:t>PDSA may cancel the contract due to funding withdrawal, mandate change, or project suspension.</w:t>
      </w:r>
      <w:r>
        <w:rPr>
          <w:sz w:val="22"/>
          <w:szCs w:val="22"/>
        </w:rPr>
        <w:br/>
        <w:t>9.1) Solvency issues such as bankruptcy will result in immediate termination.</w:t>
      </w:r>
    </w:p>
    <w:p w14:paraId="17A2F2D8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Warranty</w:t>
      </w:r>
      <w:r>
        <w:rPr>
          <w:sz w:val="22"/>
          <w:szCs w:val="22"/>
        </w:rPr>
        <w:br/>
        <w:t>Supplier warrants defect-free items as per contract specs. If defective within the warranty period, items will be repaired or replaced at the Supplier’s expense.</w:t>
      </w:r>
    </w:p>
    <w:p w14:paraId="614B0C34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lastRenderedPageBreak/>
        <w:t>Inspection &amp; Test</w:t>
      </w:r>
      <w:r>
        <w:rPr>
          <w:sz w:val="22"/>
          <w:szCs w:val="22"/>
        </w:rPr>
        <w:br/>
        <w:t>PDSA reserves the right to inspect all supplies before acceptance. Non-compliant supplies must be corrected by the Supplier at their cost.</w:t>
      </w:r>
    </w:p>
    <w:p w14:paraId="17200886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Changes</w:t>
      </w:r>
      <w:r>
        <w:rPr>
          <w:sz w:val="22"/>
          <w:szCs w:val="22"/>
        </w:rPr>
        <w:br/>
        <w:t>PDSA reserves the right to request reasonable changes in quantity, delivery, or specs. Supplier must notify in writing within 5 days if such changes affect pricing.</w:t>
      </w:r>
    </w:p>
    <w:p w14:paraId="42F3CA28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Export Licence</w:t>
      </w:r>
      <w:r>
        <w:rPr>
          <w:sz w:val="22"/>
          <w:szCs w:val="22"/>
        </w:rPr>
        <w:br/>
        <w:t>Supplier is responsible for obtaining any required export/import licenses.</w:t>
      </w:r>
    </w:p>
    <w:p w14:paraId="1D9F3354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Payment Terms</w:t>
      </w:r>
      <w:r>
        <w:rPr>
          <w:sz w:val="22"/>
          <w:szCs w:val="22"/>
        </w:rPr>
        <w:br/>
        <w:t xml:space="preserve">Unless agreed otherwise, payment shall be made within </w:t>
      </w:r>
      <w:r>
        <w:rPr>
          <w:rStyle w:val="Strong"/>
          <w:sz w:val="22"/>
          <w:szCs w:val="22"/>
        </w:rPr>
        <w:t>10–15 working days</w:t>
      </w:r>
      <w:r>
        <w:rPr>
          <w:sz w:val="22"/>
          <w:szCs w:val="22"/>
        </w:rPr>
        <w:t xml:space="preserve"> upon submission of valid invoice, subject to delivery verification.</w:t>
      </w:r>
    </w:p>
    <w:p w14:paraId="7F80EC56" w14:textId="77777777" w:rsidR="006F15FE" w:rsidRDefault="00000000">
      <w:pPr>
        <w:pStyle w:val="NormalWeb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Ethics and Labour Compliance</w:t>
      </w:r>
      <w:r>
        <w:rPr>
          <w:sz w:val="22"/>
          <w:szCs w:val="22"/>
        </w:rPr>
        <w:br/>
        <w:t>Supplier must comply with:</w:t>
      </w:r>
    </w:p>
    <w:p w14:paraId="0FF7A2BF" w14:textId="77777777" w:rsidR="006F15FE" w:rsidRDefault="00000000">
      <w:pPr>
        <w:pStyle w:val="NormalWeb"/>
        <w:numPr>
          <w:ilvl w:val="0"/>
          <w:numId w:val="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ILO Conventions and fair labour practices</w:t>
      </w:r>
    </w:p>
    <w:p w14:paraId="2A2B2479" w14:textId="77777777" w:rsidR="006F15FE" w:rsidRDefault="00000000">
      <w:pPr>
        <w:pStyle w:val="NormalWeb"/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Child labour prohibition</w:t>
      </w:r>
    </w:p>
    <w:p w14:paraId="5422FA71" w14:textId="77777777" w:rsidR="006F15FE" w:rsidRDefault="00000000">
      <w:pPr>
        <w:pStyle w:val="NormalWeb"/>
        <w:numPr>
          <w:ilvl w:val="0"/>
          <w:numId w:val="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Non-discrimination and safe working conditions</w:t>
      </w:r>
    </w:p>
    <w:p w14:paraId="5CEE9BA3" w14:textId="77777777" w:rsidR="006F15FE" w:rsidRDefault="00000000">
      <w:pPr>
        <w:pStyle w:val="NormalWeb"/>
        <w:numPr>
          <w:ilvl w:val="0"/>
          <w:numId w:val="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Wage and working hour regulations</w:t>
      </w:r>
    </w:p>
    <w:p w14:paraId="48D5AD35" w14:textId="77777777" w:rsidR="006F15FE" w:rsidRDefault="00000000">
      <w:pPr>
        <w:pStyle w:val="NormalWeb"/>
        <w:numPr>
          <w:ilvl w:val="0"/>
          <w:numId w:val="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PDSA’s safeguarding and anti-trafficking policies</w:t>
      </w:r>
    </w:p>
    <w:p w14:paraId="4862A0CC" w14:textId="77777777" w:rsidR="006F15FE" w:rsidRDefault="00000000">
      <w:pPr>
        <w:pStyle w:val="NormalWeb"/>
        <w:spacing w:line="276" w:lineRule="auto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(15.1) </w:t>
      </w:r>
      <w:r>
        <w:rPr>
          <w:rStyle w:val="Strong"/>
          <w:sz w:val="22"/>
          <w:szCs w:val="22"/>
        </w:rPr>
        <w:t>Environmental Responsibility</w:t>
      </w:r>
      <w:r>
        <w:rPr>
          <w:sz w:val="22"/>
          <w:szCs w:val="22"/>
        </w:rPr>
        <w:br/>
        <w:t>Suppliers must comply with environmental regulations and strive to:</w:t>
      </w:r>
    </w:p>
    <w:p w14:paraId="0ABF8416" w14:textId="77777777" w:rsidR="006F15FE" w:rsidRDefault="00000000">
      <w:pPr>
        <w:pStyle w:val="NormalWeb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Manage waste responsibly</w:t>
      </w:r>
    </w:p>
    <w:p w14:paraId="703AE887" w14:textId="77777777" w:rsidR="006F15FE" w:rsidRDefault="00000000">
      <w:pPr>
        <w:pStyle w:val="NormalWeb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sustainable materials</w:t>
      </w:r>
    </w:p>
    <w:p w14:paraId="1EF76726" w14:textId="77777777" w:rsidR="006F15FE" w:rsidRDefault="00000000">
      <w:pPr>
        <w:pStyle w:val="NormalWeb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Reduce energy consumption</w:t>
      </w:r>
    </w:p>
    <w:p w14:paraId="143CEA0F" w14:textId="77777777" w:rsidR="006F15FE" w:rsidRDefault="00000000">
      <w:pPr>
        <w:pStyle w:val="NormalWeb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Avoid unnecessary packaging</w:t>
      </w:r>
    </w:p>
    <w:p w14:paraId="7FEBFF56" w14:textId="77777777" w:rsidR="006F15FE" w:rsidRDefault="00000000">
      <w:pPr>
        <w:pStyle w:val="NormalWeb"/>
        <w:numPr>
          <w:ilvl w:val="0"/>
          <w:numId w:val="5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Rights of PDSA</w:t>
      </w:r>
      <w:r>
        <w:rPr>
          <w:sz w:val="22"/>
          <w:szCs w:val="22"/>
        </w:rPr>
        <w:br/>
        <w:t>In case of non-performance, PDSA may:</w:t>
      </w:r>
    </w:p>
    <w:p w14:paraId="1BAF87CC" w14:textId="77777777" w:rsidR="006F15FE" w:rsidRDefault="00000000">
      <w:pPr>
        <w:pStyle w:val="NormalWeb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Procure from alternate sources and charge the cost difference</w:t>
      </w:r>
    </w:p>
    <w:p w14:paraId="37F952D5" w14:textId="77777777" w:rsidR="006F15FE" w:rsidRDefault="00000000">
      <w:pPr>
        <w:pStyle w:val="NormalWeb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Reject all or part of the supplies</w:t>
      </w:r>
    </w:p>
    <w:p w14:paraId="72EB9848" w14:textId="77777777" w:rsidR="006F15FE" w:rsidRDefault="00000000">
      <w:pPr>
        <w:pStyle w:val="NormalWeb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Terminate the contract</w:t>
      </w:r>
    </w:p>
    <w:p w14:paraId="533DF95E" w14:textId="77777777" w:rsidR="006F15FE" w:rsidRDefault="00000000">
      <w:pPr>
        <w:pStyle w:val="NormalWeb"/>
        <w:spacing w:line="276" w:lineRule="auto"/>
        <w:ind w:left="720"/>
        <w:rPr>
          <w:sz w:val="22"/>
          <w:szCs w:val="22"/>
        </w:rPr>
      </w:pPr>
      <w:r>
        <w:rPr>
          <w:sz w:val="22"/>
          <w:szCs w:val="22"/>
        </w:rPr>
        <w:t>(16.1) Contract will also be terminated if corrupt, fraudulent, collusive, or coercive practices are identified, and donor (e.g., USAID) will be notified.</w:t>
      </w:r>
    </w:p>
    <w:p w14:paraId="0B9464B1" w14:textId="77777777" w:rsidR="006F15FE" w:rsidRDefault="00000000">
      <w:pPr>
        <w:pStyle w:val="NormalWeb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Donor Access for Testing</w:t>
      </w:r>
      <w:r>
        <w:rPr>
          <w:sz w:val="22"/>
          <w:szCs w:val="22"/>
        </w:rPr>
        <w:br/>
        <w:t>Supplier agrees to allow PDSA and its donors (e.g., USAID) access for inspections or quality tests.</w:t>
      </w:r>
    </w:p>
    <w:p w14:paraId="56E79019" w14:textId="77777777" w:rsidR="006F15FE" w:rsidRDefault="00000000">
      <w:pPr>
        <w:pStyle w:val="NormalWeb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No Agency</w:t>
      </w:r>
      <w:r>
        <w:rPr>
          <w:sz w:val="22"/>
          <w:szCs w:val="22"/>
        </w:rPr>
        <w:br/>
        <w:t>Nothing in this agreement establishes a legal agency, partnership, or employment relationship between PDSA and the Supplier.</w:t>
      </w:r>
    </w:p>
    <w:p w14:paraId="0C8FF8F6" w14:textId="77777777" w:rsidR="006F15FE" w:rsidRDefault="00000000">
      <w:pPr>
        <w:pStyle w:val="NormalWeb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rStyle w:val="Strong"/>
          <w:sz w:val="22"/>
          <w:szCs w:val="22"/>
        </w:rPr>
        <w:t>USAID/Concern Compliance</w:t>
      </w:r>
      <w:r>
        <w:rPr>
          <w:sz w:val="22"/>
          <w:szCs w:val="22"/>
        </w:rPr>
        <w:br/>
        <w:t>All suppliers under this tender are bound to follow USAID and PDSA/Concern compliance standards, including procurement, ethics, and safeguarding.</w:t>
      </w:r>
    </w:p>
    <w:p w14:paraId="0A4E9BBC" w14:textId="77777777" w:rsidR="006F15FE" w:rsidRDefault="006F15FE">
      <w:pPr>
        <w:spacing w:line="276" w:lineRule="auto"/>
        <w:ind w:left="567"/>
        <w:jc w:val="both"/>
        <w:rPr>
          <w:b/>
        </w:rPr>
      </w:pPr>
    </w:p>
    <w:p w14:paraId="04B92EC7" w14:textId="77777777" w:rsidR="006F15FE" w:rsidRDefault="006F15FE">
      <w:pPr>
        <w:spacing w:line="276" w:lineRule="auto"/>
        <w:jc w:val="both"/>
        <w:rPr>
          <w:b/>
          <w:u w:val="single"/>
        </w:rPr>
      </w:pPr>
    </w:p>
    <w:sectPr w:rsidR="006F15FE">
      <w:pgSz w:w="11906" w:h="16838"/>
      <w:pgMar w:top="90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DEB2" w14:textId="77777777" w:rsidR="002D5F79" w:rsidRDefault="002D5F79">
      <w:r>
        <w:separator/>
      </w:r>
    </w:p>
  </w:endnote>
  <w:endnote w:type="continuationSeparator" w:id="0">
    <w:p w14:paraId="5899E88A" w14:textId="77777777" w:rsidR="002D5F79" w:rsidRDefault="002D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Palatino Linotype"/>
    <w:charset w:val="00"/>
    <w:family w:val="roman"/>
    <w:pitch w:val="default"/>
    <w:sig w:usb0="00000000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CE15" w14:textId="77777777" w:rsidR="002D5F79" w:rsidRDefault="002D5F79">
      <w:r>
        <w:separator/>
      </w:r>
    </w:p>
  </w:footnote>
  <w:footnote w:type="continuationSeparator" w:id="0">
    <w:p w14:paraId="6248FCAD" w14:textId="77777777" w:rsidR="002D5F79" w:rsidRDefault="002D5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4DA"/>
    <w:multiLevelType w:val="multilevel"/>
    <w:tmpl w:val="023A14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DAF1386"/>
    <w:multiLevelType w:val="multilevel"/>
    <w:tmpl w:val="0DAF1386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07F10"/>
    <w:multiLevelType w:val="multilevel"/>
    <w:tmpl w:val="19307F10"/>
    <w:lvl w:ilvl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750499"/>
    <w:multiLevelType w:val="multilevel"/>
    <w:tmpl w:val="1B75049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038C8"/>
    <w:multiLevelType w:val="multilevel"/>
    <w:tmpl w:val="2B6038C8"/>
    <w:lvl w:ilvl="0">
      <w:start w:val="1"/>
      <w:numFmt w:val="bullet"/>
      <w:pStyle w:val="Heading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4C235AB"/>
    <w:multiLevelType w:val="multilevel"/>
    <w:tmpl w:val="34C235AB"/>
    <w:lvl w:ilvl="0">
      <w:start w:val="1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BBD347C"/>
    <w:multiLevelType w:val="multilevel"/>
    <w:tmpl w:val="5BBD34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513516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81023">
    <w:abstractNumId w:val="0"/>
  </w:num>
  <w:num w:numId="3" w16cid:durableId="79720866">
    <w:abstractNumId w:val="6"/>
  </w:num>
  <w:num w:numId="4" w16cid:durableId="1599020464">
    <w:abstractNumId w:val="1"/>
  </w:num>
  <w:num w:numId="5" w16cid:durableId="1632395884">
    <w:abstractNumId w:val="2"/>
  </w:num>
  <w:num w:numId="6" w16cid:durableId="936132994">
    <w:abstractNumId w:val="3"/>
  </w:num>
  <w:num w:numId="7" w16cid:durableId="506797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0B3"/>
    <w:rsid w:val="0000270E"/>
    <w:rsid w:val="00050565"/>
    <w:rsid w:val="000971C6"/>
    <w:rsid w:val="000E3224"/>
    <w:rsid w:val="00100208"/>
    <w:rsid w:val="0013042B"/>
    <w:rsid w:val="00172213"/>
    <w:rsid w:val="00185EFA"/>
    <w:rsid w:val="002012EB"/>
    <w:rsid w:val="0020422D"/>
    <w:rsid w:val="0020448E"/>
    <w:rsid w:val="0025439E"/>
    <w:rsid w:val="002A3066"/>
    <w:rsid w:val="002A52C0"/>
    <w:rsid w:val="002B4F53"/>
    <w:rsid w:val="002D1D64"/>
    <w:rsid w:val="002D4FAE"/>
    <w:rsid w:val="002D5F79"/>
    <w:rsid w:val="002F6D87"/>
    <w:rsid w:val="003B1C85"/>
    <w:rsid w:val="003B2BF1"/>
    <w:rsid w:val="003B2E31"/>
    <w:rsid w:val="003E3FE1"/>
    <w:rsid w:val="00450F85"/>
    <w:rsid w:val="00452A0D"/>
    <w:rsid w:val="00494533"/>
    <w:rsid w:val="004E405F"/>
    <w:rsid w:val="0054005F"/>
    <w:rsid w:val="0058146C"/>
    <w:rsid w:val="00595184"/>
    <w:rsid w:val="00597560"/>
    <w:rsid w:val="005A6B96"/>
    <w:rsid w:val="005B6B3D"/>
    <w:rsid w:val="005D20F5"/>
    <w:rsid w:val="005D7599"/>
    <w:rsid w:val="005F784E"/>
    <w:rsid w:val="00601089"/>
    <w:rsid w:val="0060747D"/>
    <w:rsid w:val="0064161F"/>
    <w:rsid w:val="00650646"/>
    <w:rsid w:val="00681501"/>
    <w:rsid w:val="00687B72"/>
    <w:rsid w:val="00693589"/>
    <w:rsid w:val="006C604F"/>
    <w:rsid w:val="006E4E61"/>
    <w:rsid w:val="006F15FE"/>
    <w:rsid w:val="00727B2C"/>
    <w:rsid w:val="00777536"/>
    <w:rsid w:val="007933FA"/>
    <w:rsid w:val="00835F56"/>
    <w:rsid w:val="00895AF9"/>
    <w:rsid w:val="00943687"/>
    <w:rsid w:val="0094773D"/>
    <w:rsid w:val="00947B0E"/>
    <w:rsid w:val="00967E33"/>
    <w:rsid w:val="00971E70"/>
    <w:rsid w:val="00980F9B"/>
    <w:rsid w:val="009A264A"/>
    <w:rsid w:val="009A5FD3"/>
    <w:rsid w:val="009B34F8"/>
    <w:rsid w:val="009B4EAD"/>
    <w:rsid w:val="009C178A"/>
    <w:rsid w:val="009E29A3"/>
    <w:rsid w:val="009E7DB2"/>
    <w:rsid w:val="00A040CB"/>
    <w:rsid w:val="00A22DD9"/>
    <w:rsid w:val="00A2488A"/>
    <w:rsid w:val="00A27DA7"/>
    <w:rsid w:val="00A47EB8"/>
    <w:rsid w:val="00A57CE3"/>
    <w:rsid w:val="00A75499"/>
    <w:rsid w:val="00A835BE"/>
    <w:rsid w:val="00AC706E"/>
    <w:rsid w:val="00AD67BB"/>
    <w:rsid w:val="00B158DD"/>
    <w:rsid w:val="00B32D0D"/>
    <w:rsid w:val="00B3445B"/>
    <w:rsid w:val="00B42506"/>
    <w:rsid w:val="00B47CA8"/>
    <w:rsid w:val="00B51572"/>
    <w:rsid w:val="00B747F0"/>
    <w:rsid w:val="00B76250"/>
    <w:rsid w:val="00B83373"/>
    <w:rsid w:val="00B83785"/>
    <w:rsid w:val="00B857BA"/>
    <w:rsid w:val="00B9210F"/>
    <w:rsid w:val="00BB5127"/>
    <w:rsid w:val="00BE20D8"/>
    <w:rsid w:val="00C14AA4"/>
    <w:rsid w:val="00C60C55"/>
    <w:rsid w:val="00C63A7E"/>
    <w:rsid w:val="00C66B8D"/>
    <w:rsid w:val="00C775DC"/>
    <w:rsid w:val="00C87057"/>
    <w:rsid w:val="00CC14A9"/>
    <w:rsid w:val="00CD65EA"/>
    <w:rsid w:val="00D51FC3"/>
    <w:rsid w:val="00D87A67"/>
    <w:rsid w:val="00DA1D32"/>
    <w:rsid w:val="00DA7D1B"/>
    <w:rsid w:val="00DB7FED"/>
    <w:rsid w:val="00DC2866"/>
    <w:rsid w:val="00DF4824"/>
    <w:rsid w:val="00E33C7A"/>
    <w:rsid w:val="00E725FD"/>
    <w:rsid w:val="00EB3520"/>
    <w:rsid w:val="00EE52BB"/>
    <w:rsid w:val="00F300B3"/>
    <w:rsid w:val="00F317E8"/>
    <w:rsid w:val="00F4200F"/>
    <w:rsid w:val="00F46589"/>
    <w:rsid w:val="00F90BB1"/>
    <w:rsid w:val="00FA78FC"/>
    <w:rsid w:val="00FE44FB"/>
    <w:rsid w:val="0AA4701E"/>
    <w:rsid w:val="0CA96030"/>
    <w:rsid w:val="176C01D6"/>
    <w:rsid w:val="2D807C8C"/>
    <w:rsid w:val="31A000C1"/>
    <w:rsid w:val="5BC3784B"/>
    <w:rsid w:val="70F8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932B"/>
  <w15:docId w15:val="{91ED0251-AF41-4D82-AFBA-174BE960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2"/>
      <w:szCs w:val="22"/>
      <w:lang w:val="en-I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tabs>
        <w:tab w:val="right" w:pos="567"/>
      </w:tabs>
      <w:snapToGrid w:val="0"/>
      <w:spacing w:before="240" w:after="240"/>
      <w:jc w:val="both"/>
      <w:outlineLvl w:val="0"/>
    </w:pPr>
    <w:rPr>
      <w:rFonts w:ascii="Arial" w:hAnsi="Arial"/>
      <w:b/>
      <w:sz w:val="20"/>
      <w:szCs w:val="20"/>
      <w:lang w:val="fr-B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qFormat/>
    <w:pPr>
      <w:snapToGrid w:val="0"/>
      <w:spacing w:before="120" w:after="120"/>
    </w:pPr>
    <w:rPr>
      <w:rFonts w:ascii="Arial" w:hAnsi="Arial"/>
      <w:sz w:val="20"/>
      <w:szCs w:val="20"/>
      <w:lang w:val="sv-SE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pPr>
      <w:jc w:val="center"/>
    </w:pPr>
    <w:rPr>
      <w:rFonts w:ascii="Palatino" w:hAnsi="Palatino"/>
      <w:b/>
      <w:sz w:val="20"/>
      <w:szCs w:val="20"/>
    </w:rPr>
  </w:style>
  <w:style w:type="character" w:styleId="Hyperlink">
    <w:name w:val="Hyperlink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b/>
      <w:sz w:val="20"/>
      <w:szCs w:val="20"/>
      <w:lang w:val="fr-BE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Palatino" w:eastAsia="Times New Roman" w:hAnsi="Palatino" w:cs="Times New Roman"/>
      <w:b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IE" w:eastAsia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612</Words>
  <Characters>3492</Characters>
  <Application>Microsoft Office Word</Application>
  <DocSecurity>0</DocSecurity>
  <Lines>29</Lines>
  <Paragraphs>8</Paragraphs>
  <ScaleCrop>false</ScaleCrop>
  <Company>HP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Rapid Applications</dc:creator>
  <cp:lastModifiedBy>Asadullah Channar</cp:lastModifiedBy>
  <cp:revision>48</cp:revision>
  <dcterms:created xsi:type="dcterms:W3CDTF">2018-01-10T04:46:00Z</dcterms:created>
  <dcterms:modified xsi:type="dcterms:W3CDTF">2026-04-18T12:01:00Z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B085016A2A464F9EA71714A66A8D6657_12</vt:lpwstr>
  </property>
</Properties>
</file>